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30"/>
          <w:szCs w:val="30"/>
          <w:u w:val="single"/>
        </w:rPr>
      </w:pPr>
      <w:r w:rsidDel="00000000" w:rsidR="00000000" w:rsidRPr="00000000">
        <w:rPr>
          <w:rFonts w:ascii="Comic Sans MS" w:cs="Comic Sans MS" w:eastAsia="Comic Sans MS" w:hAnsi="Comic Sans MS"/>
          <w:b w:val="1"/>
          <w:sz w:val="30"/>
          <w:szCs w:val="30"/>
          <w:u w:val="single"/>
          <w:rtl w:val="0"/>
        </w:rPr>
        <w:t xml:space="preserve">Encouraged Reading Homework</w:t>
      </w:r>
    </w:p>
    <w:p w:rsidR="00000000" w:rsidDel="00000000" w:rsidP="00000000" w:rsidRDefault="00000000" w:rsidRPr="00000000" w14:paraId="00000002">
      <w:pPr>
        <w:jc w:val="center"/>
        <w:rPr>
          <w:rFonts w:ascii="Comic Sans MS" w:cs="Comic Sans MS" w:eastAsia="Comic Sans MS" w:hAnsi="Comic Sans MS"/>
          <w:b w:val="1"/>
          <w:sz w:val="30"/>
          <w:szCs w:val="30"/>
          <w:u w:val="single"/>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Reading:  </w:t>
      </w:r>
      <w:r w:rsidDel="00000000" w:rsidR="00000000" w:rsidRPr="00000000">
        <w:rPr>
          <w:sz w:val="24"/>
          <w:szCs w:val="24"/>
          <w:rtl w:val="0"/>
        </w:rPr>
        <w:t xml:space="preserve">Reading</w:t>
      </w:r>
      <w:r w:rsidDel="00000000" w:rsidR="00000000" w:rsidRPr="00000000">
        <w:rPr>
          <w:b w:val="1"/>
          <w:sz w:val="24"/>
          <w:szCs w:val="24"/>
          <w:rtl w:val="0"/>
        </w:rPr>
        <w:t xml:space="preserve"> </w:t>
      </w:r>
      <w:r w:rsidDel="00000000" w:rsidR="00000000" w:rsidRPr="00000000">
        <w:rPr>
          <w:sz w:val="24"/>
          <w:szCs w:val="24"/>
          <w:rtl w:val="0"/>
        </w:rPr>
        <w:t xml:space="preserve">at home in addition to school is encouraged. At least 10 minutes two or three times a  week is recommended. Of course, reading additional days is also always beneficial. Books may be read out loud or independently and be picture books, chapter books, from a home/school/public library, or any other book your child enjoys.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In addition, on most weeks, I will send home a paper book that will be on or close to  your child’s individual reading level.  An optional quiz, that goes along with the paper book, will also be sent home for those interested.  The paper books and quizzes are for at home practice and do not need to be returned.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Pasta House: </w:t>
      </w:r>
      <w:r w:rsidDel="00000000" w:rsidR="00000000" w:rsidRPr="00000000">
        <w:rPr>
          <w:sz w:val="24"/>
          <w:szCs w:val="24"/>
          <w:rtl w:val="0"/>
        </w:rPr>
        <w:t xml:space="preserve">I also participate in the “Reading, Writing, Ravioli” reading program sponsored by Pasta House. This is a reading incentive program that runs through several months of the school year and allows your child to receive a monthly certificate for one free child’s ravioli dinner (or dinner of comparable value) and drink at any participating Pasta House restaurant. The books and reading activities we complete in class will allow your child to earn this monthly certificate.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Happy Reading!!!</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b w:val="1"/>
          <w:sz w:val="40"/>
          <w:szCs w:val="40"/>
          <w:u w:val="singl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